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0E" w:rsidRDefault="007A040E" w:rsidP="007A0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учителя по формированию УУД «Чему учить? Как учить</w:t>
      </w:r>
      <w:proofErr w:type="gramStart"/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Что ожидать»</w:t>
      </w:r>
      <w:proofErr w:type="gramStart"/>
      <w:r>
        <w:rPr>
          <w:b/>
          <w:sz w:val="28"/>
          <w:szCs w:val="28"/>
        </w:rPr>
        <w:t xml:space="preserve">  ?</w:t>
      </w:r>
      <w:proofErr w:type="gramEnd"/>
    </w:p>
    <w:p w:rsidR="007A040E" w:rsidRDefault="007A040E" w:rsidP="007A040E">
      <w:pPr>
        <w:jc w:val="center"/>
        <w:rPr>
          <w:sz w:val="28"/>
          <w:szCs w:val="28"/>
        </w:rPr>
      </w:pPr>
    </w:p>
    <w:tbl>
      <w:tblPr>
        <w:tblW w:w="159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31"/>
        <w:gridCol w:w="5331"/>
        <w:gridCol w:w="5332"/>
      </w:tblGrid>
      <w:tr w:rsidR="007A040E" w:rsidTr="0027743D"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40E" w:rsidRDefault="007A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учить?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40E" w:rsidRDefault="007A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учить?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E" w:rsidRDefault="007A040E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sz w:val="28"/>
                <w:szCs w:val="28"/>
              </w:rPr>
              <w:t>Что ожидать?</w:t>
            </w:r>
          </w:p>
        </w:tc>
      </w:tr>
      <w:tr w:rsidR="007A040E" w:rsidTr="0027743D">
        <w:trPr>
          <w:trHeight w:val="2900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Коммуникативные УУД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>сотрудничеству с учителем и сверстниками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умению с достаточной полнотой и точностью выражать свои мысли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>разрешению конфликтов</w:t>
            </w:r>
          </w:p>
          <w:p w:rsidR="007A040E" w:rsidRDefault="007A040E">
            <w:pPr>
              <w:pStyle w:val="Default"/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  управлению поведением партнера</w:t>
            </w:r>
          </w:p>
          <w:p w:rsidR="007A040E" w:rsidRDefault="007A040E"/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40E" w:rsidRDefault="007A040E">
            <w:pPr>
              <w:pStyle w:val="Default"/>
              <w:snapToGrid w:val="0"/>
              <w:rPr>
                <w:rFonts w:ascii="Wingdings" w:hAnsi="Wingdings" w:cs="Wingdings"/>
                <w:sz w:val="23"/>
                <w:szCs w:val="23"/>
              </w:rPr>
            </w:pP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составить задание партнеру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отозваться о работе партнера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организовать групповую работу по составлению кроссворда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выполнить задания «отгадай, о ком говорим»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сформулировать вопросы для обратной связи в диалоговое слушание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«подготовь рассказ...», «опиши устно...», «объясни...» и т. д.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Умения отстаивать свою точку зрения, аргументировать ее </w:t>
            </w:r>
          </w:p>
          <w:p w:rsidR="007A040E" w:rsidRDefault="007A040E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>умения подтверждать аргументы фактами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>критичного отношения к своему мнению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понимать точку зрения другого (в том числе автора)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организовывать учебное взаимодействие в группе (распределять роли, договариваться друг с другом и т.д.) </w:t>
            </w:r>
          </w:p>
          <w:p w:rsidR="007A040E" w:rsidRDefault="007A040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предвидеть (прогнозировать) последствия коллективных решений </w:t>
            </w:r>
          </w:p>
        </w:tc>
      </w:tr>
      <w:tr w:rsidR="007A040E" w:rsidTr="0027743D"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Познавательные УУД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>формулирование цели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поиск и выделение необходимой информации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выбор наиболее эффективных способов решения задач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постановка и формулирование проблемы, создание алгоритмов деятельности при решении проблем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анализ объектов с целью выделения признаков (существенных, несущественных);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выбор оснований и критериев для сравнения, классификации объектов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подведение под понятие, выведение следствий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установление причинно-следственных связей, представление цепочек объектов и явлений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выдвижение гипотез и их обоснование </w:t>
            </w:r>
          </w:p>
          <w:p w:rsidR="007A040E" w:rsidRDefault="007A040E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>самостоятельное создание способов решения проблем различного характера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задания: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«Найди отличия» (можно задать их количество)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 «Поиск лишнего»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 «Лабиринты»  </w:t>
            </w:r>
          </w:p>
          <w:p w:rsidR="007A040E" w:rsidRDefault="007A040E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 упорядочивание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 «цепочки»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 «хитроумные решения» 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Составить схем-опор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Работать с разного вида таблицами </w:t>
            </w:r>
          </w:p>
          <w:p w:rsidR="007A040E" w:rsidRDefault="007A040E">
            <w:pPr>
              <w:pStyle w:val="Default"/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Составить и распознать диаграммы </w:t>
            </w:r>
          </w:p>
          <w:p w:rsidR="007A040E" w:rsidRDefault="007A040E"/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Умение находить литературу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умение анализировать, сравнивать, классифицировать и обобщать факты и явления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умение выявлять причины и следствия явлений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умение делать выводы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умение использовать полученную информацию в проектной деятельности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умение представлять информацию в виде таблиц, схем, опорного конспекта, в том числе с помощью ИКТ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составлять план текста </w:t>
            </w:r>
          </w:p>
          <w:p w:rsidR="007A040E" w:rsidRDefault="007A040E">
            <w:pPr>
              <w:pStyle w:val="Default"/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уметь передавать содержание в сжатом, выборочном или развернутом виде </w:t>
            </w:r>
          </w:p>
          <w:p w:rsidR="007A040E" w:rsidRDefault="007A040E"/>
        </w:tc>
      </w:tr>
      <w:tr w:rsidR="007A040E" w:rsidTr="0027743D"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Регулятивные  УУД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>целеполагание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планирование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прогнозирование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контроль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коррекция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оценка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lastRenderedPageBreak/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7A040E" w:rsidRDefault="007A040E">
            <w:pPr>
              <w:pStyle w:val="Default"/>
            </w:pP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  <w:p w:rsidR="007A040E" w:rsidRDefault="007A040E"/>
          <w:p w:rsidR="007A040E" w:rsidRDefault="007A040E"/>
          <w:p w:rsidR="007A040E" w:rsidRDefault="007A040E"/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lastRenderedPageBreak/>
              <w:t></w:t>
            </w:r>
            <w:r>
              <w:rPr>
                <w:sz w:val="23"/>
                <w:szCs w:val="23"/>
              </w:rPr>
              <w:t xml:space="preserve"> Найти информацию в предложенных источниках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 взаимоконтроль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 взаимный диктант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 диспут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 заучивать материал наизусть в классе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 выполнить задание «Ищу ошибки» </w:t>
            </w:r>
          </w:p>
          <w:p w:rsidR="007A040E" w:rsidRDefault="007A040E">
            <w:pPr>
              <w:pStyle w:val="Default"/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3"/>
                <w:szCs w:val="23"/>
              </w:rPr>
              <w:t xml:space="preserve">КОНОП (контрольный опрос на определенную </w:t>
            </w:r>
            <w:r>
              <w:rPr>
                <w:sz w:val="23"/>
                <w:szCs w:val="23"/>
              </w:rPr>
              <w:lastRenderedPageBreak/>
              <w:t xml:space="preserve">проблему) </w:t>
            </w:r>
          </w:p>
          <w:p w:rsidR="007A040E" w:rsidRDefault="007A040E">
            <w:bookmarkStart w:id="0" w:name="_GoBack"/>
            <w:bookmarkEnd w:id="0"/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lastRenderedPageBreak/>
              <w:t></w:t>
            </w:r>
            <w:r>
              <w:t xml:space="preserve">Составлять план выполнения проекта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 совершенствовать критерии оценки и пользоваться ими в ходе оценки и самооценки </w:t>
            </w:r>
          </w:p>
          <w:p w:rsidR="007A040E" w:rsidRDefault="007A040E">
            <w:pPr>
              <w:pStyle w:val="Default"/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 в ходе представления проекта уметь давать оценку его результатам </w:t>
            </w:r>
          </w:p>
          <w:p w:rsidR="007A040E" w:rsidRDefault="007A040E"/>
        </w:tc>
      </w:tr>
      <w:tr w:rsidR="007A040E" w:rsidTr="0027743D">
        <w:trPr>
          <w:trHeight w:val="6037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Личностные УУД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личностное, профессиональное, жизненное самоопределение;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proofErr w:type="spellStart"/>
            <w:r>
              <w:rPr>
                <w:sz w:val="23"/>
                <w:szCs w:val="23"/>
              </w:rPr>
              <w:t>смыслообразование</w:t>
            </w:r>
            <w:proofErr w:type="spellEnd"/>
          </w:p>
          <w:p w:rsidR="007A040E" w:rsidRDefault="007A040E">
            <w:pPr>
              <w:pStyle w:val="Default"/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нравственно-этическая ориентация </w:t>
            </w:r>
          </w:p>
          <w:p w:rsidR="007A040E" w:rsidRDefault="007A040E"/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40E" w:rsidRDefault="007A040E">
            <w:pPr>
              <w:pStyle w:val="Default"/>
              <w:snapToGrid w:val="0"/>
              <w:rPr>
                <w:color w:val="auto"/>
              </w:rPr>
            </w:pP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sz w:val="23"/>
                <w:szCs w:val="23"/>
              </w:rPr>
              <w:t xml:space="preserve">Участвовать в проектах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подводить итоги урока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выполнять творческие </w:t>
            </w:r>
            <w:proofErr w:type="spellStart"/>
            <w:r>
              <w:rPr>
                <w:sz w:val="23"/>
                <w:szCs w:val="23"/>
              </w:rPr>
              <w:t>зададния</w:t>
            </w:r>
            <w:proofErr w:type="spellEnd"/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развивать зрительное, моторное, вербальное восприятие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32"/>
                <w:szCs w:val="32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давать самооценку событию, происшествию </w:t>
            </w:r>
          </w:p>
          <w:p w:rsidR="007A040E" w:rsidRDefault="007A040E">
            <w:pPr>
              <w:pStyle w:val="Default"/>
              <w:rPr>
                <w:color w:val="auto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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sz w:val="23"/>
                <w:szCs w:val="23"/>
              </w:rPr>
              <w:t xml:space="preserve">оформлять дневник достижений </w:t>
            </w:r>
          </w:p>
          <w:p w:rsidR="007A040E" w:rsidRDefault="007A040E">
            <w:pPr>
              <w:pStyle w:val="Default"/>
              <w:rPr>
                <w:color w:val="auto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i/>
                <w:iCs/>
                <w:sz w:val="23"/>
                <w:szCs w:val="23"/>
              </w:rPr>
              <w:t xml:space="preserve">Оценивать </w:t>
            </w:r>
            <w:r>
              <w:rPr>
                <w:sz w:val="23"/>
                <w:szCs w:val="23"/>
              </w:rPr>
              <w:t xml:space="preserve">поступки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прогнозировать оценки </w:t>
            </w:r>
            <w:r>
              <w:rPr>
                <w:sz w:val="23"/>
                <w:szCs w:val="23"/>
              </w:rPr>
              <w:t xml:space="preserve">одних и тех же ситуаций с позиций </w:t>
            </w:r>
            <w:r>
              <w:rPr>
                <w:sz w:val="23"/>
                <w:szCs w:val="23"/>
                <w:u w:val="single"/>
              </w:rPr>
              <w:t>разных людей</w:t>
            </w:r>
            <w:r>
              <w:rPr>
                <w:sz w:val="23"/>
                <w:szCs w:val="23"/>
              </w:rPr>
              <w:t xml:space="preserve">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учиться замечать и признавать </w:t>
            </w:r>
            <w:r>
              <w:rPr>
                <w:sz w:val="23"/>
                <w:szCs w:val="23"/>
              </w:rPr>
              <w:t xml:space="preserve">расхождения своих поступков </w:t>
            </w:r>
            <w:r>
              <w:rPr>
                <w:sz w:val="23"/>
                <w:szCs w:val="23"/>
                <w:u w:val="single"/>
              </w:rPr>
              <w:t xml:space="preserve">со своими заявленными позициями, взглядами, мнениями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объяснять </w:t>
            </w:r>
            <w:r>
              <w:rPr>
                <w:sz w:val="23"/>
                <w:szCs w:val="23"/>
              </w:rPr>
              <w:t xml:space="preserve">оценки </w:t>
            </w:r>
            <w:r>
              <w:rPr>
                <w:sz w:val="23"/>
                <w:szCs w:val="23"/>
                <w:u w:val="single"/>
              </w:rPr>
              <w:t xml:space="preserve">поступков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объяснять </w:t>
            </w:r>
            <w:r>
              <w:rPr>
                <w:sz w:val="23"/>
                <w:szCs w:val="23"/>
                <w:u w:val="single"/>
              </w:rPr>
              <w:t>отличия в оценках</w:t>
            </w:r>
            <w:r>
              <w:rPr>
                <w:sz w:val="23"/>
                <w:szCs w:val="23"/>
              </w:rPr>
              <w:t xml:space="preserve"> одной и той же ситуации, поступка разными людьми </w:t>
            </w:r>
          </w:p>
          <w:p w:rsidR="007A040E" w:rsidRDefault="007A04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объяснять </w:t>
            </w:r>
            <w:r>
              <w:rPr>
                <w:sz w:val="23"/>
                <w:szCs w:val="23"/>
              </w:rPr>
              <w:t xml:space="preserve">самому себе: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 xml:space="preserve">свои некоторые черты характера; </w:t>
            </w:r>
            <w:r>
              <w:rPr>
                <w:b/>
                <w:bCs/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 xml:space="preserve">свои отдельные ближайшие цели саморазвития; </w:t>
            </w:r>
            <w:r>
              <w:rPr>
                <w:b/>
                <w:bCs/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 xml:space="preserve">свои наиболее заметные достижения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искать </w:t>
            </w:r>
            <w:r>
              <w:rPr>
                <w:sz w:val="23"/>
                <w:szCs w:val="23"/>
              </w:rPr>
              <w:t xml:space="preserve">свою позицию </w:t>
            </w:r>
            <w:r>
              <w:rPr>
                <w:sz w:val="23"/>
                <w:szCs w:val="23"/>
                <w:u w:val="single"/>
              </w:rPr>
              <w:t>в многообразии</w:t>
            </w:r>
            <w:r>
              <w:rPr>
                <w:sz w:val="23"/>
                <w:szCs w:val="23"/>
              </w:rPr>
              <w:t xml:space="preserve"> общественных и мировоззренческих позиций, эстетических и культурных предпочтений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i/>
                <w:iCs/>
                <w:sz w:val="23"/>
                <w:szCs w:val="23"/>
              </w:rPr>
              <w:t xml:space="preserve">стремиться </w:t>
            </w:r>
            <w:r>
              <w:rPr>
                <w:sz w:val="23"/>
                <w:szCs w:val="23"/>
              </w:rPr>
              <w:t xml:space="preserve">к </w:t>
            </w:r>
            <w:r>
              <w:rPr>
                <w:sz w:val="23"/>
                <w:szCs w:val="23"/>
                <w:u w:val="single"/>
              </w:rPr>
              <w:t>взаимопониманию с представителями</w:t>
            </w:r>
            <w:r>
              <w:rPr>
                <w:sz w:val="23"/>
                <w:szCs w:val="23"/>
              </w:rPr>
              <w:t xml:space="preserve"> иных культур </w:t>
            </w:r>
          </w:p>
          <w:p w:rsidR="007A040E" w:rsidRDefault="007A040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осуществлять </w:t>
            </w:r>
            <w:r>
              <w:rPr>
                <w:sz w:val="23"/>
                <w:szCs w:val="23"/>
              </w:rPr>
              <w:t xml:space="preserve">добрые дела </w:t>
            </w:r>
          </w:p>
          <w:p w:rsidR="007A040E" w:rsidRDefault="007A040E">
            <w:pPr>
              <w:pStyle w:val="Default"/>
            </w:pPr>
            <w:r>
              <w:rPr>
                <w:rFonts w:ascii="Wingdings" w:hAnsi="Wingdings" w:cs="Wingdings"/>
                <w:sz w:val="23"/>
                <w:szCs w:val="23"/>
              </w:rPr>
              <w:t>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i/>
                <w:iCs/>
                <w:sz w:val="23"/>
                <w:szCs w:val="23"/>
              </w:rPr>
              <w:t xml:space="preserve">вырабатывать в </w:t>
            </w:r>
            <w:r>
              <w:rPr>
                <w:sz w:val="23"/>
                <w:szCs w:val="23"/>
                <w:u w:val="single"/>
              </w:rPr>
              <w:t>противоречивых конфликтных ситуациях</w:t>
            </w:r>
            <w:r>
              <w:rPr>
                <w:sz w:val="23"/>
                <w:szCs w:val="23"/>
              </w:rPr>
              <w:t xml:space="preserve"> правила поведения, способствующие ненасильственному и равноправному преодолению конфликта </w:t>
            </w:r>
          </w:p>
        </w:tc>
      </w:tr>
    </w:tbl>
    <w:p w:rsidR="003B7A54" w:rsidRDefault="003B7A54"/>
    <w:sectPr w:rsidR="003B7A54" w:rsidSect="002774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0E"/>
    <w:rsid w:val="0027743D"/>
    <w:rsid w:val="003B7A54"/>
    <w:rsid w:val="007A040E"/>
    <w:rsid w:val="0088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40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40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</cp:revision>
  <dcterms:created xsi:type="dcterms:W3CDTF">2015-11-16T03:16:00Z</dcterms:created>
  <dcterms:modified xsi:type="dcterms:W3CDTF">2016-11-11T02:45:00Z</dcterms:modified>
</cp:coreProperties>
</file>